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C3BF" w14:textId="77777777" w:rsidR="00CF5004" w:rsidRPr="0042505D" w:rsidRDefault="00CF5004" w:rsidP="00CF5004">
      <w:pPr>
        <w:spacing w:line="360" w:lineRule="auto"/>
        <w:rPr>
          <w:b/>
          <w:bCs/>
          <w:sz w:val="32"/>
          <w:szCs w:val="32"/>
        </w:rPr>
      </w:pPr>
      <w:bookmarkStart w:id="0" w:name="_Hlk127698432"/>
      <w:r w:rsidRPr="005D5908">
        <w:rPr>
          <w:b/>
          <w:bCs/>
          <w:sz w:val="32"/>
          <w:szCs w:val="32"/>
        </w:rPr>
        <w:t>Instant One-Pot Green Synthesis of Functional Ultra-Stable Gold Nanoparticles: Vaginal Candidiasis Point-of-Care Case Study</w:t>
      </w:r>
      <w:bookmarkEnd w:id="0"/>
    </w:p>
    <w:p w14:paraId="302970E5" w14:textId="77777777" w:rsidR="00CF5004" w:rsidRPr="005D5908" w:rsidRDefault="00CF5004" w:rsidP="00CF5004">
      <w:pPr>
        <w:pStyle w:val="BBAuthorName"/>
        <w:spacing w:line="360" w:lineRule="auto"/>
        <w:jc w:val="left"/>
        <w:rPr>
          <w:rFonts w:cs="Times"/>
          <w:i w:val="0"/>
          <w:iCs/>
        </w:rPr>
      </w:pPr>
      <w:bookmarkStart w:id="1" w:name="_Hlk166701744"/>
      <w:r w:rsidRPr="005D5908">
        <w:rPr>
          <w:rFonts w:cs="Times"/>
          <w:i w:val="0"/>
          <w:iCs/>
        </w:rPr>
        <w:t>Mohamed Sallam *</w:t>
      </w:r>
      <w:bookmarkStart w:id="2" w:name="_Hlk125889544"/>
      <w:r w:rsidRPr="005D5908">
        <w:rPr>
          <w:rFonts w:cs="Times"/>
          <w:i w:val="0"/>
          <w:iCs/>
          <w:vertAlign w:val="superscript"/>
        </w:rPr>
        <w:t>a,b</w:t>
      </w:r>
      <w:bookmarkEnd w:id="2"/>
      <w:r w:rsidRPr="005D5908">
        <w:rPr>
          <w:rFonts w:cs="Times"/>
          <w:i w:val="0"/>
          <w:iCs/>
          <w:vertAlign w:val="superscript"/>
        </w:rPr>
        <w:t>,c</w:t>
      </w:r>
      <w:r w:rsidRPr="005D5908">
        <w:rPr>
          <w:rFonts w:cs="Times"/>
          <w:i w:val="0"/>
          <w:iCs/>
        </w:rPr>
        <w:t>, Kimberley Clack</w:t>
      </w:r>
      <w:r w:rsidRPr="005D5908">
        <w:rPr>
          <w:rFonts w:cs="Times"/>
          <w:i w:val="0"/>
          <w:iCs/>
          <w:vertAlign w:val="superscript"/>
        </w:rPr>
        <w:t xml:space="preserve"> a,b</w:t>
      </w:r>
      <w:r w:rsidRPr="005D5908">
        <w:rPr>
          <w:rFonts w:cs="Times"/>
          <w:i w:val="0"/>
          <w:iCs/>
        </w:rPr>
        <w:t xml:space="preserve">, </w:t>
      </w:r>
      <w:r w:rsidRPr="005D5908">
        <w:rPr>
          <w:rFonts w:cs="Times"/>
          <w:i w:val="0"/>
          <w:iCs/>
          <w:color w:val="212121"/>
        </w:rPr>
        <w:t xml:space="preserve">Ema Romão </w:t>
      </w:r>
      <w:r w:rsidRPr="005D5908">
        <w:rPr>
          <w:rFonts w:cs="Times"/>
          <w:i w:val="0"/>
          <w:iCs/>
          <w:vertAlign w:val="superscript"/>
        </w:rPr>
        <w:t>d</w:t>
      </w:r>
      <w:r w:rsidRPr="005D5908">
        <w:rPr>
          <w:rFonts w:cs="Times"/>
          <w:i w:val="0"/>
          <w:iCs/>
        </w:rPr>
        <w:t>, Cong Minh Nguyen</w:t>
      </w:r>
      <w:r w:rsidRPr="005D5908">
        <w:rPr>
          <w:rFonts w:cs="Times"/>
          <w:i w:val="0"/>
          <w:iCs/>
          <w:vertAlign w:val="superscript"/>
        </w:rPr>
        <w:t xml:space="preserve"> a,b</w:t>
      </w:r>
      <w:r w:rsidRPr="005D5908">
        <w:rPr>
          <w:rFonts w:cs="Times"/>
          <w:i w:val="0"/>
          <w:iCs/>
        </w:rPr>
        <w:t>, Amandeep Singh Pannu</w:t>
      </w:r>
      <w:r w:rsidRPr="005D5908">
        <w:rPr>
          <w:rFonts w:cs="Times"/>
          <w:i w:val="0"/>
          <w:iCs/>
          <w:vertAlign w:val="superscript"/>
        </w:rPr>
        <w:t xml:space="preserve"> a</w:t>
      </w:r>
      <w:r w:rsidRPr="005D5908">
        <w:rPr>
          <w:rFonts w:cs="Times"/>
          <w:i w:val="0"/>
          <w:iCs/>
        </w:rPr>
        <w:t>, Tanzena Tanny</w:t>
      </w:r>
      <w:r w:rsidRPr="005D5908">
        <w:rPr>
          <w:rFonts w:cs="Times"/>
          <w:i w:val="0"/>
          <w:iCs/>
          <w:vertAlign w:val="superscript"/>
        </w:rPr>
        <w:t xml:space="preserve"> a,b</w:t>
      </w:r>
      <w:r w:rsidRPr="005D5908">
        <w:rPr>
          <w:rFonts w:cs="Times"/>
          <w:i w:val="0"/>
          <w:iCs/>
        </w:rPr>
        <w:t xml:space="preserve">, Frank Sainsbury </w:t>
      </w:r>
      <w:r w:rsidRPr="005D5908">
        <w:rPr>
          <w:rFonts w:cs="Times"/>
          <w:i w:val="0"/>
          <w:iCs/>
          <w:vertAlign w:val="superscript"/>
        </w:rPr>
        <w:t>b,c</w:t>
      </w:r>
      <w:r w:rsidRPr="005D5908">
        <w:rPr>
          <w:rFonts w:cs="Times"/>
          <w:i w:val="0"/>
          <w:iCs/>
        </w:rPr>
        <w:t xml:space="preserve">, Nam-Trung Nguyen </w:t>
      </w:r>
      <w:r w:rsidRPr="005D5908">
        <w:rPr>
          <w:rFonts w:cs="Times"/>
          <w:i w:val="0"/>
          <w:iCs/>
          <w:vertAlign w:val="superscript"/>
        </w:rPr>
        <w:t>a</w:t>
      </w:r>
      <w:r w:rsidRPr="005D5908">
        <w:rPr>
          <w:rFonts w:cs="Times"/>
          <w:i w:val="0"/>
          <w:iCs/>
        </w:rPr>
        <w:t>, Pieter De Pauw</w:t>
      </w:r>
      <w:r w:rsidRPr="005D5908">
        <w:rPr>
          <w:rFonts w:cs="Times"/>
          <w:i w:val="0"/>
          <w:iCs/>
          <w:vertAlign w:val="superscript"/>
        </w:rPr>
        <w:t xml:space="preserve"> e</w:t>
      </w:r>
      <w:r w:rsidRPr="005D5908">
        <w:rPr>
          <w:rFonts w:cs="Times"/>
          <w:i w:val="0"/>
          <w:iCs/>
        </w:rPr>
        <w:t>, Nick Devoogdt</w:t>
      </w:r>
      <w:r w:rsidRPr="005D5908">
        <w:rPr>
          <w:rFonts w:cs="Times"/>
          <w:i w:val="0"/>
          <w:iCs/>
          <w:vertAlign w:val="superscript"/>
        </w:rPr>
        <w:t xml:space="preserve"> f</w:t>
      </w:r>
      <w:r w:rsidRPr="005D5908">
        <w:rPr>
          <w:rFonts w:cs="Times"/>
          <w:i w:val="0"/>
          <w:iCs/>
        </w:rPr>
        <w:t>, Nobuo Kimizuka</w:t>
      </w:r>
      <w:r w:rsidRPr="005D5908">
        <w:rPr>
          <w:rFonts w:cs="Times"/>
          <w:i w:val="0"/>
          <w:iCs/>
          <w:vertAlign w:val="superscript"/>
        </w:rPr>
        <w:t xml:space="preserve"> g,h</w:t>
      </w:r>
      <w:r w:rsidRPr="005D5908">
        <w:rPr>
          <w:rFonts w:cs="Times"/>
          <w:i w:val="0"/>
          <w:iCs/>
        </w:rPr>
        <w:t>, Serge Muyldermans</w:t>
      </w:r>
      <w:r w:rsidRPr="005D5908">
        <w:rPr>
          <w:rFonts w:cs="Times"/>
          <w:i w:val="0"/>
          <w:iCs/>
          <w:vertAlign w:val="superscript"/>
        </w:rPr>
        <w:t xml:space="preserve"> e</w:t>
      </w:r>
    </w:p>
    <w:bookmarkEnd w:id="1"/>
    <w:p w14:paraId="40DCDA6E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a</w:t>
      </w:r>
      <w:r w:rsidRPr="0042505D">
        <w:rPr>
          <w:rFonts w:cs="Times"/>
          <w:i/>
          <w:iCs/>
        </w:rPr>
        <w:t xml:space="preserve"> Queensland Micro- and Nanotechnology Centre, Griffith University, Nthan Campus, Nathan, QLD 4111, Australia</w:t>
      </w:r>
    </w:p>
    <w:p w14:paraId="73B4949C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b</w:t>
      </w:r>
      <w:r w:rsidRPr="0042505D">
        <w:rPr>
          <w:rFonts w:cs="Times"/>
          <w:i/>
          <w:iCs/>
        </w:rPr>
        <w:t xml:space="preserve"> School of Environment and Science, Griffith University, Nathan Campus, Nathan, QLD 4111, Australia</w:t>
      </w:r>
    </w:p>
    <w:p w14:paraId="71B61F07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c</w:t>
      </w:r>
      <w:r w:rsidRPr="0042505D">
        <w:rPr>
          <w:rFonts w:cs="Times"/>
          <w:i/>
          <w:iCs/>
        </w:rPr>
        <w:t xml:space="preserve"> Griffith Institute for Drug Discovery, Griffith University, Nathan Campus, Nathan, QLD 4111, Australia</w:t>
      </w:r>
    </w:p>
    <w:p w14:paraId="72D14135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d</w:t>
      </w:r>
      <w:r w:rsidRPr="0042505D">
        <w:rPr>
          <w:rFonts w:cs="Times"/>
          <w:i/>
          <w:iCs/>
        </w:rPr>
        <w:t xml:space="preserve"> Vlaams Instituut voor Biotechnologie, Nanobody Core, Vrije Universiteit Brussel, 1050 Brussels, Belgium</w:t>
      </w:r>
    </w:p>
    <w:p w14:paraId="60BF7D39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e</w:t>
      </w:r>
      <w:r w:rsidRPr="0042505D">
        <w:rPr>
          <w:rFonts w:cs="Times"/>
          <w:i/>
          <w:iCs/>
        </w:rPr>
        <w:t xml:space="preserve"> </w:t>
      </w:r>
      <w:r w:rsidRPr="0042505D">
        <w:rPr>
          <w:rFonts w:cs="Times"/>
          <w:i/>
          <w:iCs/>
          <w:color w:val="212121"/>
          <w:shd w:val="clear" w:color="auto" w:fill="FFFFFF"/>
        </w:rPr>
        <w:t>Laboratory of Molecular Imaging and Therapy, Vrije Universiteit Brussel, 1090 Brussels, Belgium.</w:t>
      </w:r>
      <w:r w:rsidRPr="0042505D">
        <w:rPr>
          <w:rFonts w:cs="Times"/>
          <w:i/>
          <w:iCs/>
        </w:rPr>
        <w:t>, Belgium</w:t>
      </w:r>
    </w:p>
    <w:p w14:paraId="2D33CDFF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f</w:t>
      </w:r>
      <w:r w:rsidRPr="0042505D">
        <w:rPr>
          <w:rFonts w:cs="Times"/>
          <w:i/>
          <w:iCs/>
        </w:rPr>
        <w:t xml:space="preserve"> Laboratory of Cellular and Molecular Immunology, Vrije Universiteit Brussel, 1050 Brussels, Belgium</w:t>
      </w:r>
    </w:p>
    <w:p w14:paraId="377284C2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g</w:t>
      </w:r>
      <w:r w:rsidRPr="0042505D">
        <w:rPr>
          <w:rFonts w:cs="Times"/>
          <w:i/>
          <w:iCs/>
        </w:rPr>
        <w:t xml:space="preserve"> Department of Applied Chemistry, Graduate School of Engineering, Kyushu University, 744 Moto-oka, Nishi-ku, Fukuoka 819-0395, Japan</w:t>
      </w:r>
    </w:p>
    <w:p w14:paraId="3F5BC724" w14:textId="77777777" w:rsidR="00CF5004" w:rsidRPr="0042505D" w:rsidRDefault="00CF5004" w:rsidP="00CF5004">
      <w:pPr>
        <w:pStyle w:val="BCAuthorAddress"/>
        <w:spacing w:line="360" w:lineRule="auto"/>
        <w:jc w:val="left"/>
        <w:rPr>
          <w:rFonts w:cs="Times"/>
          <w:i/>
          <w:iCs/>
        </w:rPr>
      </w:pPr>
      <w:r w:rsidRPr="0042505D">
        <w:rPr>
          <w:rFonts w:cs="Times"/>
          <w:i/>
          <w:iCs/>
          <w:vertAlign w:val="superscript"/>
        </w:rPr>
        <w:t>h</w:t>
      </w:r>
      <w:r w:rsidRPr="0042505D">
        <w:rPr>
          <w:rFonts w:cs="Times"/>
          <w:i/>
          <w:iCs/>
        </w:rPr>
        <w:t xml:space="preserve"> Center for Molecular Systems, Kyushu University, 744 Moto-oka, Nishi-ku, Fukuoka 819-0395, Japan</w:t>
      </w:r>
    </w:p>
    <w:p w14:paraId="3EF3808D" w14:textId="77777777" w:rsidR="00CF5004" w:rsidRPr="005D5908" w:rsidRDefault="00CF5004" w:rsidP="00CF5004">
      <w:pPr>
        <w:pStyle w:val="FACorrespondingAuthorFootnote"/>
        <w:spacing w:line="360" w:lineRule="auto"/>
        <w:jc w:val="left"/>
      </w:pPr>
      <w:r w:rsidRPr="005D5908">
        <w:t xml:space="preserve">* Corresponding </w:t>
      </w:r>
      <w:r>
        <w:t>a</w:t>
      </w:r>
      <w:r w:rsidRPr="005D5908">
        <w:t xml:space="preserve">uthor. </w:t>
      </w:r>
      <w:r w:rsidRPr="005D5908">
        <w:rPr>
          <w:rFonts w:cs="Times"/>
        </w:rPr>
        <w:t>Queensland Micro- and Nanotechnology Centre, School of Environment and Science, Griffith Institute for Drug Discovery, Griffith University, Nathan Campus, Nathan, Queensland, Australia.</w:t>
      </w:r>
    </w:p>
    <w:p w14:paraId="1E977E36" w14:textId="77777777" w:rsidR="00CF5004" w:rsidRPr="005D5908" w:rsidRDefault="00CF5004" w:rsidP="00CF5004">
      <w:pPr>
        <w:pStyle w:val="FACorrespondingAuthorFootnote"/>
        <w:spacing w:line="360" w:lineRule="auto"/>
        <w:jc w:val="left"/>
      </w:pPr>
      <w:r w:rsidRPr="000D0CBC">
        <w:rPr>
          <w:i/>
          <w:iCs/>
        </w:rPr>
        <w:lastRenderedPageBreak/>
        <w:t>E-mail address:</w:t>
      </w:r>
      <w:r w:rsidRPr="005D5908">
        <w:t xml:space="preserve"> </w:t>
      </w:r>
      <w:hyperlink r:id="rId7" w:history="1">
        <w:r w:rsidRPr="005D5908">
          <w:rPr>
            <w:rStyle w:val="Hyperlink"/>
          </w:rPr>
          <w:t>mohamed.sallam@griffithuni.edu.au</w:t>
        </w:r>
      </w:hyperlink>
      <w:r w:rsidRPr="005D5908">
        <w:t xml:space="preserve"> (M. Sallam).</w:t>
      </w:r>
    </w:p>
    <w:p w14:paraId="1AD72B43" w14:textId="77777777" w:rsidR="00CF5004" w:rsidRPr="005D5908" w:rsidRDefault="00CF5004" w:rsidP="00CF5004">
      <w:pPr>
        <w:pStyle w:val="TESupportingInformation"/>
        <w:spacing w:after="240" w:line="360" w:lineRule="auto"/>
        <w:ind w:firstLine="0"/>
        <w:rPr>
          <w:b/>
        </w:rPr>
      </w:pPr>
      <w:r w:rsidRPr="005D5908">
        <w:rPr>
          <w:b/>
        </w:rPr>
        <w:t>Appendix A. Supplementary data</w:t>
      </w:r>
    </w:p>
    <w:p w14:paraId="4BA35AA4" w14:textId="5D6CD11E" w:rsidR="00CF5004" w:rsidRPr="005D5908" w:rsidRDefault="00CF5004" w:rsidP="00CF5004">
      <w:pPr>
        <w:pStyle w:val="TDAcknowledgments"/>
        <w:spacing w:before="0" w:after="0" w:line="360" w:lineRule="auto"/>
        <w:ind w:firstLine="284"/>
        <w:jc w:val="left"/>
      </w:pPr>
      <w:r w:rsidRPr="005D5908">
        <w:t>Supplementary data to this article can be found online at https://doi.org/xx.xxx/j/</w:t>
      </w:r>
      <w:r w:rsidR="00B30103">
        <w:t>biosensors</w:t>
      </w:r>
      <w:r w:rsidRPr="005D5908">
        <w:t>.2024.xxxxxx.</w:t>
      </w:r>
    </w:p>
    <w:p w14:paraId="1BB588F8" w14:textId="77777777" w:rsidR="000A0F4D" w:rsidRPr="00CF5004" w:rsidRDefault="000A0F4D" w:rsidP="00CF5004"/>
    <w:sectPr w:rsidR="000A0F4D" w:rsidRPr="00CF5004" w:rsidSect="00CF5004">
      <w:footerReference w:type="default" r:id="rId8"/>
      <w:pgSz w:w="12240" w:h="15840"/>
      <w:pgMar w:top="1140" w:right="1179" w:bottom="1140" w:left="128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9FDCE" w14:textId="77777777" w:rsidR="00E60801" w:rsidRDefault="00E60801">
      <w:pPr>
        <w:spacing w:after="0"/>
      </w:pPr>
      <w:r>
        <w:separator/>
      </w:r>
    </w:p>
  </w:endnote>
  <w:endnote w:type="continuationSeparator" w:id="0">
    <w:p w14:paraId="3D38FFCC" w14:textId="77777777" w:rsidR="00E60801" w:rsidRDefault="00E608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o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91060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556FF" w14:textId="77777777" w:rsidR="007468B4" w:rsidRDefault="007468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97275E" w14:textId="77777777" w:rsidR="007468B4" w:rsidRDefault="007468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955F2" w14:textId="77777777" w:rsidR="00E60801" w:rsidRDefault="00E60801">
      <w:pPr>
        <w:spacing w:after="0"/>
      </w:pPr>
      <w:r>
        <w:separator/>
      </w:r>
    </w:p>
  </w:footnote>
  <w:footnote w:type="continuationSeparator" w:id="0">
    <w:p w14:paraId="5EE750D1" w14:textId="77777777" w:rsidR="00E60801" w:rsidRDefault="00E608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7C33"/>
    <w:multiLevelType w:val="hybridMultilevel"/>
    <w:tmpl w:val="2CEA800E"/>
    <w:lvl w:ilvl="0" w:tplc="37367B38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D4588"/>
    <w:multiLevelType w:val="hybridMultilevel"/>
    <w:tmpl w:val="56DC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202A"/>
    <w:multiLevelType w:val="hybridMultilevel"/>
    <w:tmpl w:val="2CEA800E"/>
    <w:lvl w:ilvl="0" w:tplc="37367B38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86632"/>
    <w:multiLevelType w:val="hybridMultilevel"/>
    <w:tmpl w:val="2CEA800E"/>
    <w:lvl w:ilvl="0" w:tplc="37367B38">
      <w:start w:val="1"/>
      <w:numFmt w:val="decimal"/>
      <w:lvlText w:val="(%1)"/>
      <w:lvlJc w:val="left"/>
      <w:pPr>
        <w:ind w:left="720" w:hanging="360"/>
      </w:pPr>
      <w:rPr>
        <w:rFonts w:ascii="Times" w:eastAsia="Times New Roman" w:hAnsi="Times" w:cs="Tim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D3F9A"/>
    <w:multiLevelType w:val="singleLevel"/>
    <w:tmpl w:val="8BC469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4FD0C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76262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84622AB"/>
    <w:multiLevelType w:val="singleLevel"/>
    <w:tmpl w:val="6FF0DD10"/>
    <w:lvl w:ilvl="0">
      <w:start w:val="1"/>
      <w:numFmt w:val="lowerLetter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</w:abstractNum>
  <w:abstractNum w:abstractNumId="8" w15:restartNumberingAfterBreak="0">
    <w:nsid w:val="3E7A7E0C"/>
    <w:multiLevelType w:val="singleLevel"/>
    <w:tmpl w:val="E32C900E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</w:abstractNum>
  <w:abstractNum w:abstractNumId="9" w15:restartNumberingAfterBreak="0">
    <w:nsid w:val="41DB2E3C"/>
    <w:multiLevelType w:val="singleLevel"/>
    <w:tmpl w:val="E5E28CB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2599526">
    <w:abstractNumId w:val="8"/>
  </w:num>
  <w:num w:numId="2" w16cid:durableId="1167014940">
    <w:abstractNumId w:val="6"/>
  </w:num>
  <w:num w:numId="3" w16cid:durableId="189033781">
    <w:abstractNumId w:val="9"/>
  </w:num>
  <w:num w:numId="4" w16cid:durableId="1985155186">
    <w:abstractNumId w:val="7"/>
  </w:num>
  <w:num w:numId="5" w16cid:durableId="1936281294">
    <w:abstractNumId w:val="5"/>
  </w:num>
  <w:num w:numId="6" w16cid:durableId="1159879391">
    <w:abstractNumId w:val="4"/>
  </w:num>
  <w:num w:numId="7" w16cid:durableId="1341349384">
    <w:abstractNumId w:val="3"/>
  </w:num>
  <w:num w:numId="8" w16cid:durableId="758328960">
    <w:abstractNumId w:val="1"/>
  </w:num>
  <w:num w:numId="9" w16cid:durableId="1803768324">
    <w:abstractNumId w:val="0"/>
  </w:num>
  <w:num w:numId="10" w16cid:durableId="1163424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B4"/>
    <w:rsid w:val="00017C04"/>
    <w:rsid w:val="0007148D"/>
    <w:rsid w:val="000A0F4D"/>
    <w:rsid w:val="001054B7"/>
    <w:rsid w:val="001B134F"/>
    <w:rsid w:val="001C39FF"/>
    <w:rsid w:val="0021140B"/>
    <w:rsid w:val="003103F2"/>
    <w:rsid w:val="00385A22"/>
    <w:rsid w:val="00386692"/>
    <w:rsid w:val="00427E15"/>
    <w:rsid w:val="005D2E02"/>
    <w:rsid w:val="007468B4"/>
    <w:rsid w:val="00B30103"/>
    <w:rsid w:val="00C228E3"/>
    <w:rsid w:val="00C62367"/>
    <w:rsid w:val="00CD3380"/>
    <w:rsid w:val="00CF5004"/>
    <w:rsid w:val="00DB3083"/>
    <w:rsid w:val="00E6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DA9BAD"/>
  <w15:chartTrackingRefBased/>
  <w15:docId w15:val="{BC3F6B2B-F8BC-4F6C-94CD-091B1926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103"/>
    <w:pPr>
      <w:spacing w:after="200" w:line="240" w:lineRule="auto"/>
    </w:pPr>
    <w:rPr>
      <w:rFonts w:ascii="Times" w:eastAsia="Times New Roman" w:hAnsi="Times" w:cs="Times New Roman"/>
      <w:kern w:val="0"/>
      <w:sz w:val="24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3083"/>
    <w:pPr>
      <w:keepNext/>
      <w:keepLines/>
      <w:spacing w:before="240"/>
      <w:jc w:val="left"/>
      <w:outlineLvl w:val="0"/>
    </w:pPr>
    <w:rPr>
      <w:rFonts w:asciiTheme="majorBidi" w:eastAsiaTheme="majorEastAsia" w:hAnsiTheme="majorBidi" w:cstheme="majorBidi"/>
      <w:color w:val="2F5496" w:themeColor="accent1" w:themeShade="BF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  <w:rsid w:val="00B3010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0103"/>
  </w:style>
  <w:style w:type="character" w:customStyle="1" w:styleId="Heading1Char">
    <w:name w:val="Heading 1 Char"/>
    <w:basedOn w:val="DefaultParagraphFont"/>
    <w:link w:val="Heading1"/>
    <w:uiPriority w:val="9"/>
    <w:rsid w:val="00DB3083"/>
    <w:rPr>
      <w:rFonts w:asciiTheme="majorBidi" w:eastAsiaTheme="majorEastAsia" w:hAnsiTheme="majorBidi" w:cstheme="majorBidi"/>
      <w:color w:val="2F5496" w:themeColor="accent1" w:themeShade="BF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7148D"/>
    <w:pPr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48D"/>
    <w:rPr>
      <w:rFonts w:ascii="Times New Roman" w:eastAsiaTheme="majorEastAsia" w:hAnsi="Times New Roman" w:cstheme="majorBidi"/>
      <w:spacing w:val="-10"/>
      <w:kern w:val="28"/>
      <w:sz w:val="44"/>
      <w:szCs w:val="56"/>
    </w:rPr>
  </w:style>
  <w:style w:type="paragraph" w:styleId="Footer">
    <w:name w:val="footer"/>
    <w:basedOn w:val="Normal"/>
    <w:link w:val="FooterChar"/>
    <w:rsid w:val="00B301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468B4"/>
    <w:rPr>
      <w:rFonts w:ascii="Times" w:eastAsia="Times New Roman" w:hAnsi="Times" w:cs="Times New Roman"/>
      <w:kern w:val="0"/>
      <w:sz w:val="24"/>
      <w:szCs w:val="20"/>
      <w:lang w:val="en-US"/>
      <w14:ligatures w14:val="none"/>
    </w:rPr>
  </w:style>
  <w:style w:type="character" w:styleId="FollowedHyperlink">
    <w:name w:val="FollowedHyperlink"/>
    <w:rsid w:val="00B30103"/>
    <w:rPr>
      <w:color w:val="800080"/>
      <w:u w:val="single"/>
    </w:rPr>
  </w:style>
  <w:style w:type="paragraph" w:styleId="BodyText">
    <w:name w:val="Body Text"/>
    <w:basedOn w:val="Normal"/>
    <w:link w:val="BodyTextChar"/>
    <w:rsid w:val="00B30103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link w:val="BodyText"/>
    <w:rsid w:val="001054B7"/>
    <w:rPr>
      <w:rFonts w:ascii="Times" w:eastAsia="Times New Roman" w:hAnsi="Times" w:cs="Times New Roman"/>
      <w:b/>
      <w:kern w:val="0"/>
      <w:sz w:val="40"/>
      <w:szCs w:val="20"/>
      <w:lang w:val="en-US"/>
      <w14:ligatures w14:val="none"/>
    </w:rPr>
  </w:style>
  <w:style w:type="paragraph" w:styleId="FootnoteText">
    <w:name w:val="footnote text"/>
    <w:basedOn w:val="Normal"/>
    <w:next w:val="TFReferencesSection"/>
    <w:link w:val="FootnoteTextChar"/>
    <w:semiHidden/>
    <w:rsid w:val="00B30103"/>
  </w:style>
  <w:style w:type="character" w:customStyle="1" w:styleId="FootnoteTextChar">
    <w:name w:val="Footnote Text Char"/>
    <w:basedOn w:val="DefaultParagraphFont"/>
    <w:link w:val="FootnoteText"/>
    <w:semiHidden/>
    <w:rsid w:val="001054B7"/>
    <w:rPr>
      <w:rFonts w:ascii="Times" w:eastAsia="Times New Roman" w:hAnsi="Times" w:cs="Times New Roman"/>
      <w:kern w:val="0"/>
      <w:sz w:val="24"/>
      <w:szCs w:val="20"/>
      <w:lang w:val="en-US"/>
      <w14:ligatures w14:val="none"/>
    </w:rPr>
  </w:style>
  <w:style w:type="paragraph" w:customStyle="1" w:styleId="TFReferencesSection">
    <w:name w:val="TF_References_Section"/>
    <w:basedOn w:val="Normal"/>
    <w:rsid w:val="00B30103"/>
    <w:pPr>
      <w:spacing w:line="480" w:lineRule="auto"/>
      <w:ind w:firstLine="187"/>
    </w:pPr>
  </w:style>
  <w:style w:type="paragraph" w:customStyle="1" w:styleId="TAMainText">
    <w:name w:val="TA_Main_Text"/>
    <w:basedOn w:val="Normal"/>
    <w:rsid w:val="00B30103"/>
    <w:pPr>
      <w:spacing w:after="0" w:line="480" w:lineRule="auto"/>
      <w:ind w:firstLine="202"/>
    </w:pPr>
  </w:style>
  <w:style w:type="paragraph" w:customStyle="1" w:styleId="BATitle">
    <w:name w:val="BA_Title"/>
    <w:basedOn w:val="Normal"/>
    <w:next w:val="BBAuthorName"/>
    <w:link w:val="BATitleChar"/>
    <w:rsid w:val="00B30103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Normal"/>
    <w:next w:val="BCAuthorAddress"/>
    <w:rsid w:val="00B30103"/>
    <w:pPr>
      <w:spacing w:after="240" w:line="480" w:lineRule="auto"/>
      <w:jc w:val="center"/>
    </w:pPr>
    <w:rPr>
      <w:i/>
    </w:rPr>
  </w:style>
  <w:style w:type="paragraph" w:customStyle="1" w:styleId="BCAuthorAddress">
    <w:name w:val="BC_Author_Address"/>
    <w:basedOn w:val="Normal"/>
    <w:next w:val="BIEmailAddress"/>
    <w:rsid w:val="00B30103"/>
    <w:pPr>
      <w:spacing w:after="240" w:line="480" w:lineRule="auto"/>
      <w:jc w:val="center"/>
    </w:pPr>
  </w:style>
  <w:style w:type="paragraph" w:customStyle="1" w:styleId="BIEmailAddress">
    <w:name w:val="BI_Email_Address"/>
    <w:basedOn w:val="Normal"/>
    <w:next w:val="AIReceivedDate"/>
    <w:rsid w:val="00B30103"/>
    <w:pPr>
      <w:spacing w:line="480" w:lineRule="auto"/>
    </w:pPr>
  </w:style>
  <w:style w:type="paragraph" w:customStyle="1" w:styleId="AIReceivedDate">
    <w:name w:val="AI_Received_Date"/>
    <w:basedOn w:val="Normal"/>
    <w:next w:val="BDAbstract"/>
    <w:rsid w:val="00B30103"/>
    <w:pPr>
      <w:spacing w:after="240" w:line="480" w:lineRule="auto"/>
    </w:pPr>
    <w:rPr>
      <w:b/>
    </w:rPr>
  </w:style>
  <w:style w:type="paragraph" w:customStyle="1" w:styleId="BDAbstract">
    <w:name w:val="BD_Abstract"/>
    <w:basedOn w:val="Normal"/>
    <w:next w:val="TAMainText"/>
    <w:rsid w:val="00B30103"/>
    <w:pPr>
      <w:spacing w:before="360" w:after="360" w:line="480" w:lineRule="auto"/>
    </w:pPr>
  </w:style>
  <w:style w:type="paragraph" w:customStyle="1" w:styleId="TDAcknowledgments">
    <w:name w:val="TD_Acknowledgments"/>
    <w:basedOn w:val="Normal"/>
    <w:next w:val="Normal"/>
    <w:rsid w:val="00B30103"/>
    <w:pPr>
      <w:spacing w:before="200" w:line="480" w:lineRule="auto"/>
      <w:ind w:firstLine="202"/>
    </w:pPr>
  </w:style>
  <w:style w:type="paragraph" w:customStyle="1" w:styleId="TESupportingInformation">
    <w:name w:val="TE_Supporting_Information"/>
    <w:basedOn w:val="Normal"/>
    <w:next w:val="Normal"/>
    <w:rsid w:val="00B30103"/>
    <w:pPr>
      <w:spacing w:line="480" w:lineRule="auto"/>
      <w:ind w:firstLine="187"/>
    </w:pPr>
  </w:style>
  <w:style w:type="paragraph" w:customStyle="1" w:styleId="VCSchemeTitle">
    <w:name w:val="VC_Scheme_Title"/>
    <w:basedOn w:val="Normal"/>
    <w:next w:val="Normal"/>
    <w:rsid w:val="00B30103"/>
    <w:pPr>
      <w:spacing w:line="480" w:lineRule="auto"/>
    </w:pPr>
  </w:style>
  <w:style w:type="paragraph" w:customStyle="1" w:styleId="VDTableTitle">
    <w:name w:val="VD_Table_Title"/>
    <w:basedOn w:val="Normal"/>
    <w:next w:val="Normal"/>
    <w:rsid w:val="00B30103"/>
    <w:pPr>
      <w:spacing w:line="480" w:lineRule="auto"/>
    </w:pPr>
  </w:style>
  <w:style w:type="paragraph" w:customStyle="1" w:styleId="VAFigureCaption">
    <w:name w:val="VA_Figure_Caption"/>
    <w:basedOn w:val="Normal"/>
    <w:next w:val="Normal"/>
    <w:rsid w:val="00B30103"/>
    <w:pPr>
      <w:spacing w:line="480" w:lineRule="auto"/>
    </w:pPr>
  </w:style>
  <w:style w:type="paragraph" w:customStyle="1" w:styleId="VBChartTitle">
    <w:name w:val="VB_Chart_Title"/>
    <w:basedOn w:val="Normal"/>
    <w:next w:val="Normal"/>
    <w:rsid w:val="00B30103"/>
    <w:pPr>
      <w:spacing w:line="480" w:lineRule="auto"/>
    </w:pPr>
  </w:style>
  <w:style w:type="paragraph" w:customStyle="1" w:styleId="FETableFootnote">
    <w:name w:val="FE_Table_Footnote"/>
    <w:basedOn w:val="Normal"/>
    <w:next w:val="Normal"/>
    <w:rsid w:val="00B30103"/>
    <w:pPr>
      <w:ind w:firstLine="187"/>
    </w:pPr>
  </w:style>
  <w:style w:type="paragraph" w:customStyle="1" w:styleId="FCChartFootnote">
    <w:name w:val="FC_Chart_Footnote"/>
    <w:basedOn w:val="Normal"/>
    <w:next w:val="Normal"/>
    <w:rsid w:val="00B30103"/>
    <w:pPr>
      <w:ind w:firstLine="187"/>
    </w:pPr>
  </w:style>
  <w:style w:type="paragraph" w:customStyle="1" w:styleId="FDSchemeFootnote">
    <w:name w:val="FD_Scheme_Footnote"/>
    <w:basedOn w:val="Normal"/>
    <w:next w:val="Normal"/>
    <w:rsid w:val="00B30103"/>
    <w:pPr>
      <w:ind w:firstLine="187"/>
    </w:pPr>
  </w:style>
  <w:style w:type="paragraph" w:customStyle="1" w:styleId="TCTableBody">
    <w:name w:val="TC_Table_Body"/>
    <w:basedOn w:val="Normal"/>
    <w:rsid w:val="00B30103"/>
  </w:style>
  <w:style w:type="paragraph" w:customStyle="1" w:styleId="AFTitleRunningHead">
    <w:name w:val="AF_Title_Running_Head"/>
    <w:basedOn w:val="Normal"/>
    <w:next w:val="TAMainText"/>
    <w:rsid w:val="00B30103"/>
    <w:pPr>
      <w:spacing w:line="480" w:lineRule="auto"/>
    </w:pPr>
  </w:style>
  <w:style w:type="paragraph" w:customStyle="1" w:styleId="BEAuthorBiography">
    <w:name w:val="BE_Author_Biography"/>
    <w:basedOn w:val="Normal"/>
    <w:rsid w:val="00B30103"/>
    <w:pPr>
      <w:spacing w:line="480" w:lineRule="auto"/>
    </w:pPr>
  </w:style>
  <w:style w:type="paragraph" w:customStyle="1" w:styleId="FACorrespondingAuthorFootnote">
    <w:name w:val="FA_Corresponding_Author_Footnote"/>
    <w:basedOn w:val="Normal"/>
    <w:next w:val="TAMainText"/>
    <w:rsid w:val="00B30103"/>
    <w:pPr>
      <w:spacing w:line="480" w:lineRule="auto"/>
    </w:pPr>
  </w:style>
  <w:style w:type="paragraph" w:customStyle="1" w:styleId="SNSynopsisTOC">
    <w:name w:val="SN_Synopsis_TOC"/>
    <w:basedOn w:val="Normal"/>
    <w:rsid w:val="00B30103"/>
    <w:pPr>
      <w:spacing w:line="480" w:lineRule="auto"/>
    </w:pPr>
  </w:style>
  <w:style w:type="character" w:styleId="Hyperlink">
    <w:name w:val="Hyperlink"/>
    <w:rsid w:val="00B30103"/>
    <w:rPr>
      <w:color w:val="0000FF"/>
      <w:u w:val="single"/>
    </w:rPr>
  </w:style>
  <w:style w:type="paragraph" w:customStyle="1" w:styleId="BGKeywords">
    <w:name w:val="BG_Keywords"/>
    <w:basedOn w:val="Normal"/>
    <w:rsid w:val="00B30103"/>
    <w:pPr>
      <w:spacing w:line="480" w:lineRule="auto"/>
    </w:pPr>
  </w:style>
  <w:style w:type="paragraph" w:customStyle="1" w:styleId="BHBriefs">
    <w:name w:val="BH_Briefs"/>
    <w:basedOn w:val="Normal"/>
    <w:rsid w:val="00B30103"/>
    <w:pPr>
      <w:spacing w:line="480" w:lineRule="auto"/>
    </w:pPr>
  </w:style>
  <w:style w:type="character" w:styleId="PageNumber">
    <w:name w:val="page number"/>
    <w:basedOn w:val="DefaultParagraphFont"/>
    <w:rsid w:val="00B30103"/>
  </w:style>
  <w:style w:type="paragraph" w:styleId="BalloonText">
    <w:name w:val="Balloon Text"/>
    <w:basedOn w:val="Normal"/>
    <w:link w:val="BalloonTextChar"/>
    <w:semiHidden/>
    <w:rsid w:val="00B301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54B7"/>
    <w:rPr>
      <w:rFonts w:ascii="Tahoma" w:eastAsia="Times New Roman" w:hAnsi="Tahoma" w:cs="Tahoma"/>
      <w:kern w:val="0"/>
      <w:sz w:val="16"/>
      <w:szCs w:val="16"/>
      <w:lang w:val="en-US"/>
      <w14:ligatures w14:val="none"/>
    </w:rPr>
  </w:style>
  <w:style w:type="paragraph" w:customStyle="1" w:styleId="StyleFACorrespondingAuthorFootnote7pt">
    <w:name w:val="Style FA_Corresponding_Author_Footnote + 7 pt"/>
    <w:basedOn w:val="Normal"/>
    <w:next w:val="BGKeywords"/>
    <w:link w:val="StyleFACorrespondingAuthorFootnote7ptChar"/>
    <w:autoRedefine/>
    <w:rsid w:val="00B30103"/>
    <w:pPr>
      <w:spacing w:after="0"/>
      <w:jc w:val="left"/>
    </w:pPr>
    <w:rPr>
      <w:rFonts w:ascii="Arno Pro" w:hAnsi="Arno Pro"/>
      <w:kern w:val="20"/>
      <w:sz w:val="18"/>
    </w:rPr>
  </w:style>
  <w:style w:type="character" w:customStyle="1" w:styleId="StyleFACorrespondingAuthorFootnote7ptChar">
    <w:name w:val="Style FA_Corresponding_Author_Footnote + 7 pt Char"/>
    <w:link w:val="StyleFACorrespondingAuthorFootnote7pt"/>
    <w:rsid w:val="00B30103"/>
    <w:rPr>
      <w:rFonts w:ascii="Arno Pro" w:eastAsia="Times New Roman" w:hAnsi="Arno Pro" w:cs="Times New Roman"/>
      <w:kern w:val="20"/>
      <w:sz w:val="18"/>
      <w:szCs w:val="20"/>
      <w:lang w:val="en-US"/>
      <w14:ligatures w14:val="none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B30103"/>
    <w:pPr>
      <w:spacing w:before="120" w:after="60" w:line="480" w:lineRule="auto"/>
      <w:jc w:val="left"/>
    </w:pPr>
    <w:rPr>
      <w:b/>
    </w:rPr>
  </w:style>
  <w:style w:type="character" w:customStyle="1" w:styleId="FAAuthorInfoSubtitleChar">
    <w:name w:val="FA_Author_Info_Subtitle Char"/>
    <w:link w:val="FAAuthorInfoSubtitle"/>
    <w:rsid w:val="00B30103"/>
    <w:rPr>
      <w:rFonts w:ascii="Times" w:eastAsia="Times New Roman" w:hAnsi="Times" w:cs="Times New Roman"/>
      <w:b/>
      <w:kern w:val="0"/>
      <w:sz w:val="24"/>
      <w:szCs w:val="20"/>
      <w:lang w:val="en-US"/>
      <w14:ligatures w14:val="none"/>
    </w:rPr>
  </w:style>
  <w:style w:type="paragraph" w:customStyle="1" w:styleId="Default">
    <w:name w:val="Default"/>
    <w:rsid w:val="00B30103"/>
    <w:pPr>
      <w:autoSpaceDE w:val="0"/>
      <w:autoSpaceDN w:val="0"/>
      <w:adjustRightInd w:val="0"/>
      <w:spacing w:line="240" w:lineRule="auto"/>
      <w:jc w:val="left"/>
    </w:pPr>
    <w:rPr>
      <w:rFonts w:ascii="Symbol" w:eastAsia="Times New Roman" w:hAnsi="Symbol" w:cs="Symbol"/>
      <w:color w:val="000000"/>
      <w:kern w:val="0"/>
      <w:sz w:val="24"/>
      <w:szCs w:val="24"/>
      <w:lang w:val="en-US"/>
      <w14:ligatures w14:val="none"/>
    </w:rPr>
  </w:style>
  <w:style w:type="character" w:customStyle="1" w:styleId="BATitleChar">
    <w:name w:val="BA_Title Char"/>
    <w:basedOn w:val="DefaultParagraphFont"/>
    <w:link w:val="BATitle"/>
    <w:rsid w:val="001054B7"/>
    <w:rPr>
      <w:rFonts w:ascii="Times New Roman" w:eastAsia="Times New Roman" w:hAnsi="Times New Roman" w:cs="Times New Roman"/>
      <w:kern w:val="0"/>
      <w:sz w:val="44"/>
      <w:szCs w:val="20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1054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hamed.sallam@griffithuni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taff.ad.griffith.edu.au\ud\fr\s5216323\Documents\PhD%20Confirmation%20Report\Chapter_8\ACS%20NANO\acstemplate_msw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9f92db8-2851-4df9-9d12-fab52f5b1415}" enabled="1" method="Standard" siteId="{5a7cc8ab-a4dc-4f9b-bf60-66714049ad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acstemplate_msw2010.dotx</Template>
  <TotalTime>1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Sallam</dc:creator>
  <cp:keywords/>
  <dc:description/>
  <cp:lastModifiedBy>Mohamed Sallam</cp:lastModifiedBy>
  <cp:revision>5</cp:revision>
  <dcterms:created xsi:type="dcterms:W3CDTF">2024-05-15T10:44:00Z</dcterms:created>
  <dcterms:modified xsi:type="dcterms:W3CDTF">2024-05-21T09:20:00Z</dcterms:modified>
</cp:coreProperties>
</file>